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A7" w:rsidRPr="00072CA7" w:rsidRDefault="00072CA7" w:rsidP="00072CA7">
      <w:pPr>
        <w:shd w:val="clear" w:color="auto" w:fill="FFFFFF"/>
        <w:spacing w:before="240" w:after="24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4F4F4F"/>
          <w:sz w:val="38"/>
          <w:szCs w:val="38"/>
          <w:lang w:eastAsia="ru-RU"/>
        </w:rPr>
      </w:pPr>
      <w:r w:rsidRPr="00072CA7">
        <w:rPr>
          <w:rFonts w:ascii="Verdana" w:eastAsia="Times New Roman" w:hAnsi="Verdana" w:cs="Times New Roman"/>
          <w:b/>
          <w:bCs/>
          <w:color w:val="4F4F4F"/>
          <w:sz w:val="38"/>
          <w:lang w:eastAsia="ru-RU"/>
        </w:rPr>
        <w:t>Памятка для потребителей: можно ли вернуть игрушку надлежащего качества?</w:t>
      </w:r>
    </w:p>
    <w:p w:rsidR="00072CA7" w:rsidRPr="00072CA7" w:rsidRDefault="00072CA7" w:rsidP="00072CA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072CA7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Приобретение игрушек – значительная статья расходов для родителей. Как правило, дети жаждут получать новые объекты для развлечения практически ежедневно, а на праздники заказывают особенно желанные, и, зачастую, дорогостоящие игрушки. Но что делать, если подарок не понравился, если в ней обнаружился дефект или ребёнок просто не оценил покупку? Особенно данная проблема волнует потребителя, когда речь идет о дорогой вещи – большой машинке, самолете или вертолете на радиоуправлении, кукле с домиком, ведь позволить себе такие подарки в связи с их высокой ценой может далеко не каждый.</w:t>
      </w:r>
    </w:p>
    <w:p w:rsidR="00072CA7" w:rsidRPr="00072CA7" w:rsidRDefault="00072CA7" w:rsidP="00072CA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072CA7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Согласно закону РФ от 07.02.1992 г. № 2300-1 «О защите прав потребителей» (далее – Закон), потребитель вправе обменять непродовольственный товар </w:t>
      </w:r>
      <w:r w:rsidRPr="00072CA7">
        <w:rPr>
          <w:rFonts w:ascii="Verdana" w:eastAsia="Times New Roman" w:hAnsi="Verdana" w:cs="Times New Roman"/>
          <w:color w:val="4F4F4F"/>
          <w:sz w:val="14"/>
          <w:szCs w:val="14"/>
          <w:u w:val="single"/>
          <w:lang w:eastAsia="ru-RU"/>
        </w:rPr>
        <w:t>надлежащего качества</w:t>
      </w:r>
      <w:r w:rsidRPr="00072CA7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 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072CA7" w:rsidRPr="00072CA7" w:rsidRDefault="00072CA7" w:rsidP="00072CA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072CA7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Кроме того, согласно Закону потребитель имеет право на обмен непродовольственного товара надлежащего качества в течение четырнадцати дней, не считая дня его покупки.</w:t>
      </w:r>
    </w:p>
    <w:p w:rsidR="00072CA7" w:rsidRPr="00072CA7" w:rsidRDefault="00072CA7" w:rsidP="00072CA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072CA7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Обмен непродовольственного товара надлежащего качества проводится в случае, если указанный товар </w:t>
      </w:r>
      <w:r w:rsidRPr="00072CA7">
        <w:rPr>
          <w:rFonts w:ascii="Verdana" w:eastAsia="Times New Roman" w:hAnsi="Verdana" w:cs="Times New Roman"/>
          <w:b/>
          <w:bCs/>
          <w:color w:val="4F4F4F"/>
          <w:sz w:val="14"/>
          <w:lang w:eastAsia="ru-RU"/>
        </w:rPr>
        <w:t xml:space="preserve">не был в употреблении, сохранены его товарный </w:t>
      </w:r>
      <w:proofErr w:type="spellStart"/>
      <w:r w:rsidRPr="00072CA7">
        <w:rPr>
          <w:rFonts w:ascii="Verdana" w:eastAsia="Times New Roman" w:hAnsi="Verdana" w:cs="Times New Roman"/>
          <w:b/>
          <w:bCs/>
          <w:color w:val="4F4F4F"/>
          <w:sz w:val="14"/>
          <w:lang w:eastAsia="ru-RU"/>
        </w:rPr>
        <w:t>вид</w:t>
      </w:r>
      <w:proofErr w:type="gramStart"/>
      <w:r w:rsidRPr="00072CA7">
        <w:rPr>
          <w:rFonts w:ascii="Verdana" w:eastAsia="Times New Roman" w:hAnsi="Verdana" w:cs="Times New Roman"/>
          <w:b/>
          <w:bCs/>
          <w:color w:val="4F4F4F"/>
          <w:sz w:val="14"/>
          <w:lang w:eastAsia="ru-RU"/>
        </w:rPr>
        <w:t>,п</w:t>
      </w:r>
      <w:proofErr w:type="gramEnd"/>
      <w:r w:rsidRPr="00072CA7">
        <w:rPr>
          <w:rFonts w:ascii="Verdana" w:eastAsia="Times New Roman" w:hAnsi="Verdana" w:cs="Times New Roman"/>
          <w:b/>
          <w:bCs/>
          <w:color w:val="4F4F4F"/>
          <w:sz w:val="14"/>
          <w:lang w:eastAsia="ru-RU"/>
        </w:rPr>
        <w:t>отребительские</w:t>
      </w:r>
      <w:proofErr w:type="spellEnd"/>
      <w:r w:rsidRPr="00072CA7">
        <w:rPr>
          <w:rFonts w:ascii="Verdana" w:eastAsia="Times New Roman" w:hAnsi="Verdana" w:cs="Times New Roman"/>
          <w:b/>
          <w:bCs/>
          <w:color w:val="4F4F4F"/>
          <w:sz w:val="14"/>
          <w:lang w:eastAsia="ru-RU"/>
        </w:rPr>
        <w:t xml:space="preserve"> свойства, пломбы, фабричные ярлыки</w:t>
      </w:r>
      <w:r w:rsidRPr="00072CA7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.</w:t>
      </w:r>
    </w:p>
    <w:p w:rsidR="00072CA7" w:rsidRPr="00072CA7" w:rsidRDefault="00072CA7" w:rsidP="00072CA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072CA7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Исключением в обмене или в возврате денежных средств являются </w:t>
      </w:r>
      <w:r w:rsidRPr="00072CA7">
        <w:rPr>
          <w:rFonts w:ascii="Verdana" w:eastAsia="Times New Roman" w:hAnsi="Verdana" w:cs="Times New Roman"/>
          <w:b/>
          <w:bCs/>
          <w:color w:val="4F4F4F"/>
          <w:sz w:val="14"/>
          <w:lang w:eastAsia="ru-RU"/>
        </w:rPr>
        <w:t>электронные игрушки и непериодические издания для детей </w:t>
      </w:r>
      <w:r w:rsidRPr="00072CA7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(книги, брошюры, альбомы, картографические и нотные издания листовые издания, календари, буклеты, издания, воспроизведенные на технических носителях информации) надлежащего качества, которые не подлежат возврату или обмену.</w:t>
      </w:r>
    </w:p>
    <w:p w:rsidR="00072CA7" w:rsidRPr="00072CA7" w:rsidRDefault="00072CA7" w:rsidP="00072CA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072CA7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 </w:t>
      </w:r>
    </w:p>
    <w:p w:rsidR="00072CA7" w:rsidRPr="00072CA7" w:rsidRDefault="00072CA7" w:rsidP="00072CA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072CA7">
        <w:rPr>
          <w:rFonts w:ascii="Verdana" w:eastAsia="Times New Roman" w:hAnsi="Verdana" w:cs="Times New Roman"/>
          <w:i/>
          <w:iCs/>
          <w:color w:val="4F4F4F"/>
          <w:sz w:val="14"/>
          <w:lang w:eastAsia="ru-RU"/>
        </w:rPr>
        <w:t>Какие игрушки нельзя вернуть?</w:t>
      </w:r>
    </w:p>
    <w:p w:rsidR="00072CA7" w:rsidRPr="00072CA7" w:rsidRDefault="00072CA7" w:rsidP="00072CA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072CA7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Обмену и возврату по закону РФ не подлежат две категории игрушек (даже в течение срока четырнадцати дней). Это:</w:t>
      </w:r>
    </w:p>
    <w:p w:rsidR="00072CA7" w:rsidRPr="00072CA7" w:rsidRDefault="00072CA7" w:rsidP="00072CA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proofErr w:type="gramStart"/>
      <w:r w:rsidRPr="00072CA7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Подушки для новорожденных, кормления, беременных, детское постельное белье, одеяла, пеленки и чулочно-носочные изделия (носки, чулки, гетры, колготы);</w:t>
      </w:r>
      <w:proofErr w:type="gramEnd"/>
    </w:p>
    <w:p w:rsidR="00072CA7" w:rsidRPr="00072CA7" w:rsidRDefault="00072CA7" w:rsidP="00072CA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072CA7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CD для детей, мультфильмы на DVD;</w:t>
      </w:r>
    </w:p>
    <w:p w:rsidR="00072CA7" w:rsidRPr="00072CA7" w:rsidRDefault="00072CA7" w:rsidP="00072CA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072CA7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Детские книжки;</w:t>
      </w:r>
    </w:p>
    <w:p w:rsidR="00072CA7" w:rsidRPr="00072CA7" w:rsidRDefault="00072CA7" w:rsidP="00072CA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072CA7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Детская косметика, косметика для мам;</w:t>
      </w:r>
    </w:p>
    <w:p w:rsidR="00072CA7" w:rsidRPr="00072CA7" w:rsidRDefault="00072CA7" w:rsidP="00072CA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072CA7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 xml:space="preserve">Резиновые надувные игрушки. </w:t>
      </w:r>
      <w:proofErr w:type="gramStart"/>
      <w:r w:rsidRPr="00072CA7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Это</w:t>
      </w:r>
      <w:proofErr w:type="gramEnd"/>
      <w:r w:rsidRPr="00072CA7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 xml:space="preserve"> прежде всего товары, предназначенные для занятия плаваньем и купанием — детские матрасы для пляжа, круги, нарукавники и т. д.</w:t>
      </w:r>
    </w:p>
    <w:p w:rsidR="00072CA7" w:rsidRPr="00072CA7" w:rsidRDefault="00072CA7" w:rsidP="00072CA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072CA7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 xml:space="preserve">Нельзя вернуть любые покупки (в том числе не входящие в указанный перечень) при нарушении хотя бы одного условия: срок, товарный вид и предъявление доказательства о покупке. Кроме того, если вещь была </w:t>
      </w:r>
      <w:proofErr w:type="gramStart"/>
      <w:r w:rsidRPr="00072CA7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испорчена</w:t>
      </w:r>
      <w:proofErr w:type="gramEnd"/>
      <w:r w:rsidRPr="00072CA7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 xml:space="preserve"> намерено или после приобретения — вернуть ее не получится.</w:t>
      </w:r>
    </w:p>
    <w:p w:rsidR="00072CA7" w:rsidRPr="00072CA7" w:rsidRDefault="00072CA7" w:rsidP="00072CA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072CA7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Однако если в игрушке обнаружены дефекты, неисправности, покупатель имеет право предъявлять претензии и требовать возвращения полной суммы денег.</w:t>
      </w:r>
    </w:p>
    <w:p w:rsidR="00072CA7" w:rsidRPr="00072CA7" w:rsidRDefault="00072CA7" w:rsidP="00072CA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072CA7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 </w:t>
      </w:r>
    </w:p>
    <w:p w:rsidR="00072CA7" w:rsidRPr="00072CA7" w:rsidRDefault="00072CA7" w:rsidP="00072CA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072CA7">
        <w:rPr>
          <w:rFonts w:ascii="Verdana" w:eastAsia="Times New Roman" w:hAnsi="Verdana" w:cs="Times New Roman"/>
          <w:i/>
          <w:iCs/>
          <w:color w:val="4F4F4F"/>
          <w:sz w:val="14"/>
          <w:lang w:eastAsia="ru-RU"/>
        </w:rPr>
        <w:t>Каким образом происходит процесс сдачи игрушек обратно в точку продажи?</w:t>
      </w:r>
    </w:p>
    <w:p w:rsidR="00072CA7" w:rsidRPr="00072CA7" w:rsidRDefault="00072CA7" w:rsidP="00072CA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072CA7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Возвратить продукцию соответствующего качества обратно продавцу можно, соблюдая определенные условия:</w:t>
      </w:r>
    </w:p>
    <w:p w:rsidR="00072CA7" w:rsidRPr="00072CA7" w:rsidRDefault="00072CA7" w:rsidP="00072CA7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072CA7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покупатель должен убедиться в том, что изделие не имеет следов пользования;</w:t>
      </w:r>
    </w:p>
    <w:p w:rsidR="00072CA7" w:rsidRPr="00072CA7" w:rsidRDefault="00072CA7" w:rsidP="00072CA7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072CA7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необходимо позаботиться о товарном чеке, который был получен в момент совершения сделки. Если такого документа нет, разрешается предъявить свидетельские показания. Иногда потребители прибегают к использованию данных, которые находятся на кассовой ленте. Именно там хранятся все сведения о совершенных покупках на протяжении месяца; клиент должен прийти в магазин и вернуть обратно упакованную игрушку.</w:t>
      </w:r>
    </w:p>
    <w:p w:rsidR="00072CA7" w:rsidRPr="00072CA7" w:rsidRDefault="00072CA7" w:rsidP="00072CA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</w:pPr>
      <w:r w:rsidRPr="00072CA7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 xml:space="preserve">Также не стоит забывать о документах. Сначала необходимо выдвинуть требования в устной форме. Идеальным вариантом считается ситуация, когда потребитель осуществляет возврат или обмен у того же </w:t>
      </w:r>
      <w:proofErr w:type="spellStart"/>
      <w:r w:rsidRPr="00072CA7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реализатора</w:t>
      </w:r>
      <w:proofErr w:type="spellEnd"/>
      <w:r w:rsidRPr="00072CA7">
        <w:rPr>
          <w:rFonts w:ascii="Verdana" w:eastAsia="Times New Roman" w:hAnsi="Verdana" w:cs="Times New Roman"/>
          <w:color w:val="4F4F4F"/>
          <w:sz w:val="14"/>
          <w:szCs w:val="14"/>
          <w:lang w:eastAsia="ru-RU"/>
        </w:rPr>
        <w:t>, у которого покупалась игрушка. Так потребителю будет легче доказать свою правоту. В любом случае, продавец обязан забрать товар и просить покупателя оформить соответствующее заявление, в котором указывается причина недовольства клиента, состояние игрушки – отвечает она стандартам качества или нет. Данный документ может быть написан согласно примеру, представленного администрацией торгового центра. Если же такого бланка нет, текст составляется в произвольной форме. Потребитель должен взять с собой документ, подтверждающий личность гражданина, так как в заявлении нужно указать паспортные данные.</w:t>
      </w:r>
    </w:p>
    <w:p w:rsidR="00BE0EF3" w:rsidRDefault="00BE0EF3"/>
    <w:sectPr w:rsidR="00BE0EF3" w:rsidSect="00BE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D6DAD"/>
    <w:multiLevelType w:val="multilevel"/>
    <w:tmpl w:val="A34E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58771B"/>
    <w:multiLevelType w:val="multilevel"/>
    <w:tmpl w:val="5176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072CA7"/>
    <w:rsid w:val="00072CA7"/>
    <w:rsid w:val="00BE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F3"/>
  </w:style>
  <w:style w:type="paragraph" w:styleId="2">
    <w:name w:val="heading 2"/>
    <w:basedOn w:val="a"/>
    <w:link w:val="20"/>
    <w:uiPriority w:val="9"/>
    <w:qFormat/>
    <w:rsid w:val="00072C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2C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72CA7"/>
    <w:rPr>
      <w:b/>
      <w:bCs/>
    </w:rPr>
  </w:style>
  <w:style w:type="paragraph" w:styleId="a4">
    <w:name w:val="Normal (Web)"/>
    <w:basedOn w:val="a"/>
    <w:uiPriority w:val="99"/>
    <w:semiHidden/>
    <w:unhideWhenUsed/>
    <w:rsid w:val="0007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72C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</dc:creator>
  <cp:lastModifiedBy>dubina</cp:lastModifiedBy>
  <cp:revision>1</cp:revision>
  <dcterms:created xsi:type="dcterms:W3CDTF">2020-02-28T11:49:00Z</dcterms:created>
  <dcterms:modified xsi:type="dcterms:W3CDTF">2020-02-28T11:49:00Z</dcterms:modified>
</cp:coreProperties>
</file>